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4986C"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附件：</w:t>
      </w:r>
    </w:p>
    <w:p w14:paraId="53244C7E"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Hans"/>
        </w:rPr>
        <w:t>“旧鞋新生公益项目”2025年绿色消费公益倡导项目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实施单位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54"/>
        <w:gridCol w:w="579"/>
        <w:gridCol w:w="480"/>
        <w:gridCol w:w="739"/>
        <w:gridCol w:w="679"/>
        <w:gridCol w:w="125"/>
        <w:gridCol w:w="442"/>
        <w:gridCol w:w="622"/>
        <w:gridCol w:w="433"/>
        <w:gridCol w:w="915"/>
        <w:gridCol w:w="52"/>
        <w:gridCol w:w="753"/>
        <w:gridCol w:w="1772"/>
      </w:tblGrid>
      <w:tr w14:paraId="68E9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FC9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 w14:paraId="7B33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20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F5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CB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CA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178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E7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AF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C9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EF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F3A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A6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CB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7E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01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023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78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85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2D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7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8D1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78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E0A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4B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04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424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02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 w14:paraId="6CC25C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89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9A6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C8EA"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二、申报基本信息</w:t>
            </w:r>
          </w:p>
        </w:tc>
      </w:tr>
      <w:tr w14:paraId="4235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B9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项目执行起止时间</w:t>
            </w:r>
          </w:p>
        </w:tc>
        <w:tc>
          <w:tcPr>
            <w:tcW w:w="7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95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5213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35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执行内容简介</w:t>
            </w:r>
          </w:p>
          <w:p w14:paraId="02D19B0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9E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DF7A8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D84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9890B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05C7D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D20AB1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A6B07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54667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3E5B2F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47E4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F8D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三、优势经验及成功案例</w:t>
            </w:r>
          </w:p>
        </w:tc>
      </w:tr>
      <w:tr w14:paraId="3A85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DF90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申报单位开展相关活动执行的优势、经验、成功案例（列举2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3个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）</w:t>
            </w:r>
          </w:p>
          <w:p w14:paraId="6A03A06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AF9855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B525ED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7C11B0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6037C7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293C62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1B7DD1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13D88B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3B71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119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四、申报项目方案</w:t>
            </w:r>
          </w:p>
        </w:tc>
      </w:tr>
      <w:tr w14:paraId="782F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3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FF24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写明申报项目计划执行的具体工作方案，包括但不限于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项目背景、目标对象、项目排期、活动方案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包括案例征集活动和交流研讨会的具体活动形式和环节设置等安排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具体可量化的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项目产出、项目预期成效等</w:t>
            </w:r>
          </w:p>
          <w:p w14:paraId="074F0E5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B7841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412567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AFAAFC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7EE16B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F9EFD8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1F3522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08CEC48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A4C786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3063ADC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A152A9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ED4184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522336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CDBA87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4F4B38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4671A7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2B6830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34BE69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5649C8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610A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72D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五、团队主要人员</w:t>
            </w:r>
          </w:p>
        </w:tc>
      </w:tr>
      <w:tr w14:paraId="741E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2C6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44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CA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E8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6C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424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F3E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 w14:paraId="5774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6F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EC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A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3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0EF1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44D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191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2BDD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6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E1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6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37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19C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982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8D9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3B0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99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E0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0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24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66A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36A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9BC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5262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C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D0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36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E6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6459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CA93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1E58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7103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79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09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07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09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0FB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1BE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097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A54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2A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7A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96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4F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4363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F7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419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D6C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D2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30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9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8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166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941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3F6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0B7B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0A78"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</w:p>
        </w:tc>
      </w:tr>
      <w:tr w14:paraId="34B9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2E662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CB7737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预算或项目内容（供参考）</w:t>
            </w:r>
          </w:p>
        </w:tc>
        <w:tc>
          <w:tcPr>
            <w:tcW w:w="4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378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6FEC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1AD4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4EC9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D13F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492E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  <w:p w14:paraId="3D9EFC84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供参考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D8A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43E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  <w:p w14:paraId="7774905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56D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预算金额</w:t>
            </w:r>
          </w:p>
          <w:p w14:paraId="159A223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375D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1A80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399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FA9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311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人•次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AE4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4A7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734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4E7D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须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《中央和国家机关差旅费管理办法》（财行〔2013〕531号)及相关管理办法</w:t>
            </w:r>
          </w:p>
        </w:tc>
      </w:tr>
      <w:tr w14:paraId="0928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2B47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1534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会议费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1D95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元/人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2DE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743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B4A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CE0A">
            <w:pPr>
              <w:widowControl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须符合《中央和国家机关会议费管理办法》财行〔2016〕214号</w:t>
            </w:r>
          </w:p>
        </w:tc>
      </w:tr>
      <w:tr w14:paraId="324F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A239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02A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专家劳务费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BFE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元/人•天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F0B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41F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8A77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E417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须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《中央财政科研项目专家咨询费管理办法》（财科教〔2017〕128号）</w:t>
            </w:r>
          </w:p>
        </w:tc>
      </w:tr>
      <w:tr w14:paraId="446E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92AF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3702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工作人员</w:t>
            </w:r>
          </w:p>
          <w:p w14:paraId="47978121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EA00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元/人·月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711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53ED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7BA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5C18"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325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2823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A1AC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食宿费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7C3F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元/人·晚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6B6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2A9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00C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9E4C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449B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EBC1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ABF0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交通费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0B93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元/人·天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B40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11F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5DD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5CF0"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D09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581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18D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3F7C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元/项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8C9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3BE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734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9A69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0B83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FAC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05F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FAC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D0F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0C9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810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E95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42BE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B90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9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204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79C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23F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14:paraId="3FA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AA7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376A3A6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03E408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E96681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ABC795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2C34CD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530754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67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B9E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八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14:paraId="7F4E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BE28"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 w14:paraId="50220A59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同意申报。</w:t>
            </w:r>
          </w:p>
          <w:p w14:paraId="7E4CA802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成功申报本项目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  <w:r>
              <w:rPr>
                <w:rFonts w:ascii="楷体" w:hAnsi="楷体" w:eastAsia="楷体" w:cs="楷体"/>
                <w:sz w:val="24"/>
                <w:szCs w:val="24"/>
              </w:rPr>
              <w:t>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 w14:paraId="0EABE0C7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17EF35D5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32BB2510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 w14:paraId="0644095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6D3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C57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C57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ZTM2NmE2OGYwZjg2MjhlMzUwOWEyN2JiZGM3MWEifQ=="/>
  </w:docVars>
  <w:rsids>
    <w:rsidRoot w:val="008E4ED5"/>
    <w:rsid w:val="00002101"/>
    <w:rsid w:val="0000570E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F55AB"/>
    <w:rsid w:val="0070034E"/>
    <w:rsid w:val="007659E4"/>
    <w:rsid w:val="007A1C8D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E4ED5"/>
    <w:rsid w:val="008F61E2"/>
    <w:rsid w:val="00900109"/>
    <w:rsid w:val="00903883"/>
    <w:rsid w:val="009374F3"/>
    <w:rsid w:val="00947267"/>
    <w:rsid w:val="009476D9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8628F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1243E"/>
    <w:rsid w:val="00C437D7"/>
    <w:rsid w:val="00C470E3"/>
    <w:rsid w:val="00C5632F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C1CD4"/>
    <w:rsid w:val="00FD42CA"/>
    <w:rsid w:val="057143E9"/>
    <w:rsid w:val="0E6247F7"/>
    <w:rsid w:val="14A16D5C"/>
    <w:rsid w:val="158D6F6A"/>
    <w:rsid w:val="1603298F"/>
    <w:rsid w:val="18FF5AB5"/>
    <w:rsid w:val="1CAC2B27"/>
    <w:rsid w:val="20534C9C"/>
    <w:rsid w:val="2E1A1A6B"/>
    <w:rsid w:val="30B90737"/>
    <w:rsid w:val="3341279C"/>
    <w:rsid w:val="3BD24B5F"/>
    <w:rsid w:val="3C68699A"/>
    <w:rsid w:val="410272B3"/>
    <w:rsid w:val="463511E2"/>
    <w:rsid w:val="5A813A3A"/>
    <w:rsid w:val="62B47227"/>
    <w:rsid w:val="650F3921"/>
    <w:rsid w:val="68651BAF"/>
    <w:rsid w:val="69EC4DC5"/>
    <w:rsid w:val="6B9600C0"/>
    <w:rsid w:val="6BC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autoRedefine/>
    <w:semiHidden/>
    <w:qFormat/>
    <w:uiPriority w:val="99"/>
  </w:style>
  <w:style w:type="character" w:customStyle="1" w:styleId="11">
    <w:name w:val="批注主题 字符"/>
    <w:basedOn w:val="10"/>
    <w:link w:val="6"/>
    <w:autoRedefine/>
    <w:semiHidden/>
    <w:qFormat/>
    <w:uiPriority w:val="99"/>
    <w:rPr>
      <w:b/>
      <w:bCs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710</Words>
  <Characters>734</Characters>
  <Lines>7</Lines>
  <Paragraphs>2</Paragraphs>
  <TotalTime>7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A.梦太真</cp:lastModifiedBy>
  <cp:lastPrinted>2025-01-07T00:57:00Z</cp:lastPrinted>
  <dcterms:modified xsi:type="dcterms:W3CDTF">2025-05-14T07:03:49Z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7E79B01BE7604098A40CDE197F2E57C1_13</vt:lpwstr>
  </property>
  <property fmtid="{D5CDD505-2E9C-101B-9397-08002B2CF9AE}" pid="4" name="KSOTemplateDocerSaveRecord">
    <vt:lpwstr>eyJoZGlkIjoiYWUxZTM2NmE2OGYwZjg2MjhlMzUwOWEyN2JiZGM3MWEiLCJ1c2VySWQiOiIyNjgxOTM0MzgifQ==</vt:lpwstr>
  </property>
</Properties>
</file>