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482" w:rsidRDefault="002F5482" w:rsidP="002F5482">
      <w:pPr>
        <w:widowControl/>
        <w:jc w:val="left"/>
        <w:rPr>
          <w:rFonts w:ascii="黑体" w:eastAsia="黑体" w:hAnsi="黑体" w:cs="Arial"/>
          <w:color w:val="000000"/>
          <w:kern w:val="0"/>
          <w:sz w:val="36"/>
          <w:szCs w:val="30"/>
        </w:rPr>
      </w:pPr>
      <w:r>
        <w:rPr>
          <w:rFonts w:ascii="黑体" w:eastAsia="黑体" w:hAnsi="黑体" w:cs="Arial" w:hint="eastAsia"/>
          <w:color w:val="000000"/>
          <w:kern w:val="0"/>
          <w:sz w:val="36"/>
          <w:szCs w:val="30"/>
        </w:rPr>
        <w:t>附件1：</w:t>
      </w:r>
    </w:p>
    <w:p w:rsidR="002F5482" w:rsidRDefault="002F5482" w:rsidP="002F5482">
      <w:pPr>
        <w:widowControl/>
        <w:jc w:val="center"/>
        <w:rPr>
          <w:rFonts w:ascii="黑体" w:eastAsia="黑体" w:hAnsi="黑体" w:cs="Arial"/>
          <w:color w:val="000000"/>
          <w:kern w:val="0"/>
          <w:sz w:val="36"/>
          <w:szCs w:val="30"/>
        </w:rPr>
      </w:pPr>
      <w:r>
        <w:rPr>
          <w:rFonts w:ascii="黑体" w:eastAsia="黑体" w:hAnsi="黑体" w:cs="Arial" w:hint="eastAsia"/>
          <w:color w:val="000000"/>
          <w:kern w:val="0"/>
          <w:sz w:val="36"/>
          <w:szCs w:val="30"/>
        </w:rPr>
        <w:t>气候行动地方伙伴名单（排名不分先后）</w:t>
      </w:r>
    </w:p>
    <w:p w:rsidR="002F5482" w:rsidRDefault="002F5482" w:rsidP="002F5482">
      <w:pPr>
        <w:widowControl/>
        <w:jc w:val="center"/>
        <w:rPr>
          <w:rFonts w:ascii="黑体" w:eastAsia="黑体" w:hAnsi="黑体" w:cs="Arial"/>
          <w:color w:val="000000"/>
          <w:kern w:val="0"/>
          <w:sz w:val="36"/>
          <w:szCs w:val="30"/>
        </w:rPr>
      </w:pP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中国科学院青岛生物能源与过程研究所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碳阻迹（北京）科技有限公司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上海环境能源交易所股份有限公司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江门双碳实验室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中山市环境科学学会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浙江省发展规划研究院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重庆碳管家科技有限公司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北京能环科技发展中心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宁夏清洁发展机制环保服务中心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福建空天碳科技集团有限公司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广州碳排放权交易中心有限公司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清华大学气候变化与可持续发展研究院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北京市应对气候变化管理事务中心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湖南省碳控碳排放服务中心有限公司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山西科城能源环境创新研究院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浙江碳路先锋科技有限公司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广东碳元界科技有限公司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江苏现代低碳技术研究院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武汉双碳产业研究院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lastRenderedPageBreak/>
        <w:t>烟台市零碳岛屿发展中心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福建环融环保股份有限公司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南京大学（溧水）生态环境研究院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河北省煤田地质局环境地质调查院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海南影响力会展投资有限公司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二零六零影响力科技（杭州）有限责任公司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昆山杜克大学环境研究中心可持续投资研究项目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广东省低碳发展促进会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河北环保联合会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苏州工业园区绿色江南公众环境关注中心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江苏擎天工业互联网有限公司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西安市新城区春蚕社会工作服务中心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重庆市可再生能源学会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上海闵行区青悦环保信息技术服务中心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宁夏惠民乡村发展中心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江苏省环境科学学会流域共治分会</w:t>
      </w:r>
    </w:p>
    <w:p w:rsidR="002F5482" w:rsidRDefault="002F5482" w:rsidP="002F5482">
      <w:pPr>
        <w:jc w:val="center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天津滨海环保咨询服务中心（绿领环保）</w:t>
      </w:r>
    </w:p>
    <w:p w:rsidR="002F5482" w:rsidRDefault="002F5482" w:rsidP="002F5482">
      <w:pPr>
        <w:widowControl/>
        <w:ind w:firstLineChars="200" w:firstLine="560"/>
        <w:rPr>
          <w:rFonts w:ascii="仿宋_GB2312" w:eastAsia="仿宋_GB2312" w:hAnsi="Arial" w:cs="Arial"/>
          <w:color w:val="1F2329"/>
          <w:kern w:val="0"/>
          <w:sz w:val="28"/>
          <w:szCs w:val="24"/>
          <w:shd w:val="clear" w:color="auto" w:fill="FFFFFF"/>
        </w:rPr>
      </w:pPr>
    </w:p>
    <w:p w:rsidR="002F5482" w:rsidRDefault="002F5482" w:rsidP="002F5482">
      <w:pPr>
        <w:widowControl/>
        <w:ind w:firstLineChars="200" w:firstLine="560"/>
        <w:rPr>
          <w:rFonts w:ascii="仿宋_GB2312" w:eastAsia="仿宋_GB2312" w:hAnsi="Arial" w:cs="Arial"/>
          <w:color w:val="1F2329"/>
          <w:kern w:val="0"/>
          <w:sz w:val="28"/>
          <w:szCs w:val="24"/>
          <w:shd w:val="clear" w:color="auto" w:fill="FFFFFF"/>
        </w:rPr>
      </w:pPr>
    </w:p>
    <w:p w:rsidR="002F5482" w:rsidRDefault="002F5482" w:rsidP="002F5482">
      <w:pPr>
        <w:widowControl/>
        <w:ind w:firstLineChars="200" w:firstLine="560"/>
        <w:rPr>
          <w:rFonts w:ascii="仿宋_GB2312" w:eastAsia="仿宋_GB2312" w:hAnsi="Arial" w:cs="Arial"/>
          <w:color w:val="1F2329"/>
          <w:kern w:val="0"/>
          <w:sz w:val="28"/>
          <w:szCs w:val="24"/>
          <w:shd w:val="clear" w:color="auto" w:fill="FFFFFF"/>
        </w:rPr>
      </w:pPr>
    </w:p>
    <w:p w:rsidR="002F5482" w:rsidRDefault="002F5482" w:rsidP="002F5482">
      <w:pPr>
        <w:widowControl/>
        <w:ind w:firstLineChars="200" w:firstLine="560"/>
        <w:rPr>
          <w:rFonts w:ascii="仿宋_GB2312" w:eastAsia="仿宋_GB2312" w:hAnsi="Arial" w:cs="Arial"/>
          <w:color w:val="1F2329"/>
          <w:kern w:val="0"/>
          <w:sz w:val="28"/>
          <w:szCs w:val="24"/>
          <w:shd w:val="clear" w:color="auto" w:fill="FFFFFF"/>
        </w:rPr>
      </w:pPr>
    </w:p>
    <w:p w:rsidR="00254E1E" w:rsidRPr="002F5482" w:rsidRDefault="00254E1E">
      <w:bookmarkStart w:id="0" w:name="_GoBack"/>
      <w:bookmarkEnd w:id="0"/>
    </w:p>
    <w:sectPr w:rsidR="00254E1E" w:rsidRPr="002F5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7DCD" w:rsidRDefault="00237DCD" w:rsidP="002F5482">
      <w:r>
        <w:separator/>
      </w:r>
    </w:p>
  </w:endnote>
  <w:endnote w:type="continuationSeparator" w:id="0">
    <w:p w:rsidR="00237DCD" w:rsidRDefault="00237DCD" w:rsidP="002F5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7DCD" w:rsidRDefault="00237DCD" w:rsidP="002F5482">
      <w:r>
        <w:separator/>
      </w:r>
    </w:p>
  </w:footnote>
  <w:footnote w:type="continuationSeparator" w:id="0">
    <w:p w:rsidR="00237DCD" w:rsidRDefault="00237DCD" w:rsidP="002F5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C0D"/>
    <w:rsid w:val="00237DCD"/>
    <w:rsid w:val="00254E1E"/>
    <w:rsid w:val="002F5482"/>
    <w:rsid w:val="00AD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92F741"/>
  <w15:chartTrackingRefBased/>
  <w15:docId w15:val="{CEC1DECA-D79D-4624-8A6A-DADCBC63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48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5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F5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F5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F54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</Words>
  <Characters>462</Characters>
  <Application>Microsoft Office Word</Application>
  <DocSecurity>0</DocSecurity>
  <Lines>3</Lines>
  <Paragraphs>1</Paragraphs>
  <ScaleCrop>false</ScaleCrop>
  <Company>HP Inc.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芦琰</dc:creator>
  <cp:keywords/>
  <dc:description/>
  <cp:lastModifiedBy>芦琰</cp:lastModifiedBy>
  <cp:revision>2</cp:revision>
  <dcterms:created xsi:type="dcterms:W3CDTF">2026-03-20T07:10:00Z</dcterms:created>
  <dcterms:modified xsi:type="dcterms:W3CDTF">2026-03-20T07:11:00Z</dcterms:modified>
</cp:coreProperties>
</file>