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40" w:rsidRDefault="000B22C0">
      <w:pPr>
        <w:spacing w:line="520" w:lineRule="exact"/>
        <w:jc w:val="center"/>
        <w:outlineLvl w:val="0"/>
        <w:rPr>
          <w:rFonts w:ascii="宋体" w:eastAsia="宋体" w:hAnsi="宋体" w:cs="宋体"/>
          <w:b/>
          <w:bCs/>
          <w:sz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</w:rPr>
        <w:t>技术标准和要求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 w:hint="eastAsia"/>
          <w:b/>
          <w:bCs/>
        </w:rPr>
        <w:t>项目建设范围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项目区位于承德市围场满族蒙古族自治县（以下简称围场县）克勒沟镇，七座塔村，共计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个作业小班。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 w:hint="eastAsia"/>
          <w:b/>
          <w:bCs/>
        </w:rPr>
        <w:t>项目建设内容及规模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项目栽植油松</w:t>
      </w:r>
      <w:r>
        <w:rPr>
          <w:rFonts w:ascii="宋体" w:eastAsia="宋体" w:hAnsi="宋体" w:cs="宋体" w:hint="eastAsia"/>
        </w:rPr>
        <w:t>300</w:t>
      </w:r>
      <w:r>
        <w:rPr>
          <w:rFonts w:ascii="宋体" w:eastAsia="宋体" w:hAnsi="宋体" w:cs="宋体" w:hint="eastAsia"/>
        </w:rPr>
        <w:t>亩，计</w:t>
      </w:r>
      <w:r>
        <w:rPr>
          <w:rFonts w:ascii="宋体" w:eastAsia="宋体" w:hAnsi="宋体" w:cs="宋体" w:hint="eastAsia"/>
        </w:rPr>
        <w:t>33300</w:t>
      </w:r>
      <w:r>
        <w:rPr>
          <w:rFonts w:ascii="宋体" w:eastAsia="宋体" w:hAnsi="宋体" w:cs="宋体" w:hint="eastAsia"/>
        </w:rPr>
        <w:t>株；附属设施：围栏</w:t>
      </w:r>
      <w:r>
        <w:rPr>
          <w:rFonts w:ascii="宋体" w:eastAsia="宋体" w:hAnsi="宋体" w:cs="宋体" w:hint="eastAsia"/>
        </w:rPr>
        <w:t>3701</w:t>
      </w:r>
      <w:r>
        <w:rPr>
          <w:rFonts w:ascii="宋体" w:eastAsia="宋体" w:hAnsi="宋体" w:cs="宋体" w:hint="eastAsia"/>
        </w:rPr>
        <w:t>延长米，项目标识牌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块。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3.</w:t>
      </w:r>
      <w:r>
        <w:rPr>
          <w:rFonts w:ascii="宋体" w:eastAsia="宋体" w:hAnsi="宋体" w:cs="宋体" w:hint="eastAsia"/>
          <w:b/>
          <w:bCs/>
        </w:rPr>
        <w:t>项目区基本情况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围场县克勒沟镇七座塔村位于县城东南</w:t>
      </w:r>
      <w:r>
        <w:rPr>
          <w:rFonts w:ascii="宋体" w:eastAsia="宋体" w:hAnsi="宋体" w:cs="宋体" w:hint="eastAsia"/>
          <w:szCs w:val="21"/>
        </w:rPr>
        <w:t>34</w:t>
      </w:r>
      <w:r>
        <w:rPr>
          <w:rFonts w:ascii="宋体" w:eastAsia="宋体" w:hAnsi="宋体" w:cs="宋体" w:hint="eastAsia"/>
          <w:szCs w:val="21"/>
        </w:rPr>
        <w:t>公里，地理位置：东经</w:t>
      </w:r>
      <w:r>
        <w:rPr>
          <w:rFonts w:ascii="宋体" w:eastAsia="宋体" w:hAnsi="宋体" w:cs="宋体" w:hint="eastAsia"/>
          <w:szCs w:val="21"/>
        </w:rPr>
        <w:t xml:space="preserve"> 117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49</w:t>
      </w:r>
      <w:r>
        <w:rPr>
          <w:rFonts w:ascii="宋体" w:eastAsia="宋体" w:hAnsi="宋体" w:cs="宋体" w:hint="eastAsia"/>
          <w:szCs w:val="21"/>
        </w:rPr>
        <w:t>′至</w:t>
      </w:r>
      <w:r>
        <w:rPr>
          <w:rFonts w:ascii="宋体" w:eastAsia="宋体" w:hAnsi="宋体" w:cs="宋体" w:hint="eastAsia"/>
          <w:szCs w:val="21"/>
        </w:rPr>
        <w:t xml:space="preserve"> 117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56</w:t>
      </w:r>
      <w:r>
        <w:rPr>
          <w:rFonts w:ascii="宋体" w:eastAsia="宋体" w:hAnsi="宋体" w:cs="宋体" w:hint="eastAsia"/>
          <w:szCs w:val="21"/>
        </w:rPr>
        <w:t>′、北纬</w:t>
      </w:r>
      <w:r>
        <w:rPr>
          <w:rFonts w:ascii="宋体" w:eastAsia="宋体" w:hAnsi="宋体" w:cs="宋体" w:hint="eastAsia"/>
          <w:szCs w:val="21"/>
        </w:rPr>
        <w:t xml:space="preserve"> 41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40</w:t>
      </w:r>
      <w:r>
        <w:rPr>
          <w:rFonts w:ascii="宋体" w:eastAsia="宋体" w:hAnsi="宋体" w:cs="宋体" w:hint="eastAsia"/>
          <w:szCs w:val="21"/>
        </w:rPr>
        <w:t>′至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41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45</w:t>
      </w:r>
      <w:r>
        <w:rPr>
          <w:rFonts w:ascii="宋体" w:eastAsia="宋体" w:hAnsi="宋体" w:cs="宋体" w:hint="eastAsia"/>
          <w:szCs w:val="21"/>
        </w:rPr>
        <w:t>′之间，是阴山、大兴安岭和燕山余脉的交汇点。东与毛大坝村为邻，西面和北面与银镇乡相接，南望内蒙古自治区（按丹沟），属冀北山地区域。克勒沟镇七座塔村位于浅山区，地势西北高，东南低，四面环山、中部为谷，山势陡峭，沟壑纵横，坡地较多，村内主峰七塔山</w:t>
      </w:r>
      <w:r>
        <w:rPr>
          <w:rFonts w:ascii="宋体" w:eastAsia="宋体" w:hAnsi="宋体" w:cs="宋体" w:hint="eastAsia"/>
          <w:szCs w:val="21"/>
        </w:rPr>
        <w:t>1696.4</w:t>
      </w:r>
      <w:r>
        <w:rPr>
          <w:rFonts w:ascii="宋体" w:eastAsia="宋体" w:hAnsi="宋体" w:cs="宋体" w:hint="eastAsia"/>
          <w:szCs w:val="21"/>
        </w:rPr>
        <w:t>米，造林地块海拔</w:t>
      </w:r>
      <w:r>
        <w:rPr>
          <w:rFonts w:ascii="宋体" w:eastAsia="宋体" w:hAnsi="宋体" w:cs="宋体" w:hint="eastAsia"/>
          <w:szCs w:val="21"/>
        </w:rPr>
        <w:t>1370</w:t>
      </w:r>
      <w:r>
        <w:rPr>
          <w:rFonts w:ascii="宋体" w:eastAsia="宋体" w:hAnsi="宋体" w:cs="宋体" w:hint="eastAsia"/>
          <w:szCs w:val="21"/>
        </w:rPr>
        <w:t>米</w:t>
      </w:r>
      <w:r>
        <w:rPr>
          <w:rFonts w:ascii="宋体" w:eastAsia="宋体" w:hAnsi="宋体" w:cs="宋体" w:hint="eastAsia"/>
          <w:szCs w:val="21"/>
        </w:rPr>
        <w:t>。七座塔村（围场县克勒沟镇）地处冀北山地坝下丘陵区，属中温带向寒温带过渡，半湿润半干旱大陆性季风山地气候。七座塔村主要土壤类型为棕壤、褐土，局部区域分布有少量草甸土，其中棕壤和褐土分布最广，占村域土壤总面积的</w:t>
      </w:r>
      <w:r>
        <w:rPr>
          <w:rFonts w:ascii="宋体" w:eastAsia="宋体" w:hAnsi="宋体" w:cs="宋体" w:hint="eastAsia"/>
          <w:szCs w:val="21"/>
        </w:rPr>
        <w:t>70%</w:t>
      </w:r>
      <w:r>
        <w:rPr>
          <w:rFonts w:ascii="宋体" w:eastAsia="宋体" w:hAnsi="宋体" w:cs="宋体" w:hint="eastAsia"/>
          <w:szCs w:val="21"/>
        </w:rPr>
        <w:t>以上，土</w:t>
      </w:r>
      <w:r>
        <w:rPr>
          <w:rFonts w:ascii="宋体" w:eastAsia="宋体" w:hAnsi="宋体" w:cs="宋体" w:hint="eastAsia"/>
          <w:szCs w:val="21"/>
        </w:rPr>
        <w:t>壤随地形变化呈现明显的地带性分布特点。受山地地形和气候影响，村内土壤整体有机质含量偏低，部分区域较为贫瘠，项目区造林小班土层厚度</w:t>
      </w:r>
      <w:r>
        <w:rPr>
          <w:rFonts w:ascii="宋体" w:eastAsia="宋体" w:hAnsi="宋体" w:cs="宋体" w:hint="eastAsia"/>
          <w:szCs w:val="21"/>
        </w:rPr>
        <w:t>45</w:t>
      </w:r>
      <w:r>
        <w:rPr>
          <w:rFonts w:ascii="宋体" w:eastAsia="宋体" w:hAnsi="宋体" w:cs="宋体" w:hint="eastAsia"/>
          <w:szCs w:val="21"/>
        </w:rPr>
        <w:t>厘米，为中层棕壤土。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4.</w:t>
      </w:r>
      <w:r>
        <w:rPr>
          <w:rFonts w:ascii="宋体" w:eastAsia="宋体" w:hAnsi="宋体" w:cs="宋体" w:hint="eastAsia"/>
          <w:b/>
          <w:bCs/>
        </w:rPr>
        <w:t>设计依据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szCs w:val="21"/>
        </w:rPr>
        <w:t>《造林</w:t>
      </w:r>
      <w:r>
        <w:rPr>
          <w:rFonts w:ascii="宋体" w:eastAsia="宋体" w:hAnsi="宋体" w:cs="宋体" w:hint="eastAsia"/>
          <w:b/>
          <w:bCs/>
        </w:rPr>
        <w:t>作业</w:t>
      </w:r>
      <w:r>
        <w:rPr>
          <w:rFonts w:ascii="宋体" w:eastAsia="宋体" w:hAnsi="宋体" w:cs="宋体" w:hint="eastAsia"/>
          <w:szCs w:val="21"/>
        </w:rPr>
        <w:t>设计规程》（</w:t>
      </w:r>
      <w:r>
        <w:rPr>
          <w:rFonts w:ascii="宋体" w:eastAsia="宋体" w:hAnsi="宋体" w:cs="宋体" w:hint="eastAsia"/>
          <w:szCs w:val="21"/>
        </w:rPr>
        <w:t>LY</w:t>
      </w:r>
      <w:r>
        <w:rPr>
          <w:rFonts w:ascii="宋体" w:eastAsia="宋体" w:hAnsi="宋体" w:cs="宋体" w:hint="eastAsia"/>
          <w:szCs w:val="21"/>
        </w:rPr>
        <w:t>∕</w:t>
      </w:r>
      <w:r>
        <w:rPr>
          <w:rFonts w:ascii="宋体" w:eastAsia="宋体" w:hAnsi="宋体" w:cs="宋体" w:hint="eastAsia"/>
          <w:szCs w:val="21"/>
        </w:rPr>
        <w:t>T1607-2024</w:t>
      </w:r>
      <w:r>
        <w:rPr>
          <w:rFonts w:ascii="宋体" w:eastAsia="宋体" w:hAnsi="宋体" w:cs="宋体" w:hint="eastAsia"/>
          <w:szCs w:val="21"/>
        </w:rPr>
        <w:t>）；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</w:t>
      </w:r>
      <w:r>
        <w:rPr>
          <w:rFonts w:ascii="宋体" w:eastAsia="宋体" w:hAnsi="宋体" w:cs="宋体" w:hint="eastAsia"/>
          <w:szCs w:val="21"/>
        </w:rPr>
        <w:t>《造林技术规程》（</w:t>
      </w:r>
      <w:r>
        <w:rPr>
          <w:rFonts w:ascii="宋体" w:eastAsia="宋体" w:hAnsi="宋体" w:cs="宋体" w:hint="eastAsia"/>
          <w:szCs w:val="21"/>
        </w:rPr>
        <w:t>GB/T15776-2023</w:t>
      </w:r>
      <w:r>
        <w:rPr>
          <w:rFonts w:ascii="宋体" w:eastAsia="宋体" w:hAnsi="宋体" w:cs="宋体" w:hint="eastAsia"/>
          <w:szCs w:val="21"/>
        </w:rPr>
        <w:t>）；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</w:t>
      </w:r>
      <w:r>
        <w:rPr>
          <w:rFonts w:ascii="宋体" w:eastAsia="宋体" w:hAnsi="宋体" w:cs="宋体" w:hint="eastAsia"/>
          <w:szCs w:val="21"/>
        </w:rPr>
        <w:t>《主要造林树种苗木质量分级》（</w:t>
      </w:r>
      <w:r>
        <w:rPr>
          <w:rFonts w:ascii="宋体" w:eastAsia="宋体" w:hAnsi="宋体" w:cs="宋体" w:hint="eastAsia"/>
          <w:szCs w:val="21"/>
        </w:rPr>
        <w:t>GB6000-1999</w:t>
      </w:r>
      <w:r>
        <w:rPr>
          <w:rFonts w:ascii="宋体" w:eastAsia="宋体" w:hAnsi="宋体" w:cs="宋体" w:hint="eastAsia"/>
          <w:szCs w:val="21"/>
        </w:rPr>
        <w:t>）；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(4)</w:t>
      </w:r>
      <w:r>
        <w:rPr>
          <w:rFonts w:ascii="宋体" w:eastAsia="宋体" w:hAnsi="宋体" w:cs="宋体" w:hint="eastAsia"/>
          <w:szCs w:val="21"/>
        </w:rPr>
        <w:t>国土</w:t>
      </w:r>
      <w:r>
        <w:rPr>
          <w:rFonts w:ascii="宋体" w:eastAsia="宋体" w:hAnsi="宋体" w:cs="宋体" w:hint="eastAsia"/>
          <w:szCs w:val="21"/>
        </w:rPr>
        <w:t>"</w:t>
      </w:r>
      <w:r>
        <w:rPr>
          <w:rFonts w:ascii="宋体" w:eastAsia="宋体" w:hAnsi="宋体" w:cs="宋体" w:hint="eastAsia"/>
          <w:szCs w:val="21"/>
        </w:rPr>
        <w:t>三调</w:t>
      </w:r>
      <w:r>
        <w:rPr>
          <w:rFonts w:ascii="宋体" w:eastAsia="宋体" w:hAnsi="宋体" w:cs="宋体" w:hint="eastAsia"/>
          <w:szCs w:val="21"/>
        </w:rPr>
        <w:t>"2024</w:t>
      </w:r>
      <w:r>
        <w:rPr>
          <w:rFonts w:ascii="宋体" w:eastAsia="宋体" w:hAnsi="宋体" w:cs="宋体" w:hint="eastAsia"/>
          <w:szCs w:val="21"/>
        </w:rPr>
        <w:t>年度变更调查成果及林草湿年度更新成果。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5.</w:t>
      </w:r>
      <w:r>
        <w:rPr>
          <w:rFonts w:ascii="宋体" w:eastAsia="宋体" w:hAnsi="宋体" w:cs="宋体" w:hint="eastAsia"/>
          <w:b/>
          <w:bCs/>
        </w:rPr>
        <w:t>造林模式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树种选择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项目区位于半干旱区，水分是影响植被生长的重要因素。根据植物的生物学特性，选择适生、耐干旱瘠薄、耐寒、抗病虫害、根系发达、易成活、固碳能力强的油松做为该项目的</w:t>
      </w:r>
      <w:r>
        <w:rPr>
          <w:rFonts w:ascii="宋体" w:eastAsia="宋体" w:hAnsi="宋体" w:cs="宋体" w:hint="eastAsia"/>
          <w:szCs w:val="21"/>
        </w:rPr>
        <w:lastRenderedPageBreak/>
        <w:t>造林树种。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造林模式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项目区位于半干旱区，水分是影响造林成活率的关键因素。因此，在进行造林树种配置时应重点考虑作业小班的立地条件，适地适树。根据《造林技术规程》（</w:t>
      </w:r>
      <w:r>
        <w:rPr>
          <w:rFonts w:ascii="宋体" w:eastAsia="宋体" w:hAnsi="宋体" w:cs="宋体" w:hint="eastAsia"/>
          <w:szCs w:val="21"/>
        </w:rPr>
        <w:t>GB/T 15776-2023</w:t>
      </w:r>
      <w:r>
        <w:rPr>
          <w:rFonts w:ascii="宋体" w:eastAsia="宋体" w:hAnsi="宋体" w:cs="宋体" w:hint="eastAsia"/>
          <w:szCs w:val="21"/>
        </w:rPr>
        <w:t>）结合围场县气候特征、立地条件及造林经验，该项目设计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种造林模型。详见表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442740" w:rsidRDefault="000B22C0">
      <w:pPr>
        <w:spacing w:line="560" w:lineRule="exact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表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造林模式参数表</w:t>
      </w:r>
    </w:p>
    <w:tbl>
      <w:tblPr>
        <w:tblW w:w="8509" w:type="dxa"/>
        <w:tblInd w:w="102" w:type="dxa"/>
        <w:tblLook w:val="04A0" w:firstRow="1" w:lastRow="0" w:firstColumn="1" w:lastColumn="0" w:noHBand="0" w:noVBand="1"/>
      </w:tblPr>
      <w:tblGrid>
        <w:gridCol w:w="1234"/>
        <w:gridCol w:w="1260"/>
        <w:gridCol w:w="6015"/>
      </w:tblGrid>
      <w:tr w:rsidR="00442740">
        <w:trPr>
          <w:trHeight w:val="653"/>
          <w:tblHeader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培育</w:t>
            </w:r>
          </w:p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目标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主栽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技术措施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防护林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油松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1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）鱼鳞坑或穴状整地，规格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60×50×40cm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；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2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）株行距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2×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3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m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，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111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株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/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亩；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3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）苗木：容器苗；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4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）栽植：人工植苗；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5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）造林季节：春季、雨季；</w:t>
            </w:r>
          </w:p>
        </w:tc>
      </w:tr>
      <w:tr w:rsidR="00442740">
        <w:trPr>
          <w:trHeight w:hRule="exact" w:val="420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44274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40" w:rsidRDefault="000B22C0">
            <w:pPr>
              <w:jc w:val="left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6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）抚育管护：期限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3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年，抚育每年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1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次。</w:t>
            </w:r>
          </w:p>
        </w:tc>
      </w:tr>
    </w:tbl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苗木规格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按照《容器育苗技术》（</w:t>
      </w:r>
      <w:r>
        <w:rPr>
          <w:rFonts w:ascii="宋体" w:eastAsia="宋体" w:hAnsi="宋体" w:cs="宋体" w:hint="eastAsia"/>
          <w:szCs w:val="21"/>
        </w:rPr>
        <w:t>LY/T 1000-2013</w:t>
      </w:r>
      <w:r>
        <w:rPr>
          <w:rFonts w:ascii="宋体" w:eastAsia="宋体" w:hAnsi="宋体" w:cs="宋体" w:hint="eastAsia"/>
          <w:szCs w:val="21"/>
        </w:rPr>
        <w:t>）有关规定，为保证造林质量与效果，造林苗木均采用附近专业苗圃生产的优质容器苗，优先使用良种壮苗。造林用苗必须具有经过林木种苗管理部门检验的“两证一签”。</w:t>
      </w:r>
    </w:p>
    <w:p w:rsidR="00442740" w:rsidRDefault="000B22C0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表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苗木规格表</w:t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918"/>
        <w:gridCol w:w="1322"/>
        <w:gridCol w:w="1212"/>
        <w:gridCol w:w="1205"/>
        <w:gridCol w:w="1465"/>
      </w:tblGrid>
      <w:tr w:rsidR="00442740">
        <w:trPr>
          <w:trHeight w:hRule="exact" w:val="761"/>
          <w:tblHeader/>
        </w:trPr>
        <w:tc>
          <w:tcPr>
            <w:tcW w:w="679" w:type="pct"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树种</w:t>
            </w:r>
          </w:p>
        </w:tc>
        <w:tc>
          <w:tcPr>
            <w:tcW w:w="1162" w:type="pct"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种类</w:t>
            </w:r>
          </w:p>
        </w:tc>
        <w:tc>
          <w:tcPr>
            <w:tcW w:w="802" w:type="pct"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苗高</w:t>
            </w:r>
          </w:p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cm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</w:t>
            </w:r>
          </w:p>
        </w:tc>
        <w:tc>
          <w:tcPr>
            <w:tcW w:w="735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地径</w:t>
            </w:r>
          </w:p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cm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）</w:t>
            </w:r>
          </w:p>
        </w:tc>
        <w:tc>
          <w:tcPr>
            <w:tcW w:w="731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冠幅</w:t>
            </w:r>
          </w:p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（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cm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）</w:t>
            </w:r>
          </w:p>
        </w:tc>
        <w:tc>
          <w:tcPr>
            <w:tcW w:w="888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容器规格</w:t>
            </w:r>
          </w:p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（≥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cm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）</w:t>
            </w:r>
          </w:p>
        </w:tc>
      </w:tr>
      <w:tr w:rsidR="00442740">
        <w:trPr>
          <w:trHeight w:hRule="exact" w:val="785"/>
        </w:trPr>
        <w:tc>
          <w:tcPr>
            <w:tcW w:w="679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油松</w:t>
            </w:r>
          </w:p>
        </w:tc>
        <w:tc>
          <w:tcPr>
            <w:tcW w:w="1162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容器苗</w:t>
            </w:r>
          </w:p>
        </w:tc>
        <w:tc>
          <w:tcPr>
            <w:tcW w:w="802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Cs w:val="28"/>
              </w:rPr>
              <w:t>≧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5</w:t>
            </w:r>
            <w:r>
              <w:rPr>
                <w:rFonts w:ascii="Calibri" w:eastAsia="宋体" w:hAnsi="Calibri" w:cs="仿宋"/>
                <w:color w:val="000000"/>
                <w:szCs w:val="28"/>
              </w:rPr>
              <w:t>0</w:t>
            </w:r>
          </w:p>
        </w:tc>
        <w:tc>
          <w:tcPr>
            <w:tcW w:w="735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≥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0.8</w:t>
            </w:r>
          </w:p>
        </w:tc>
        <w:tc>
          <w:tcPr>
            <w:tcW w:w="731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≥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25</w:t>
            </w:r>
          </w:p>
        </w:tc>
        <w:tc>
          <w:tcPr>
            <w:tcW w:w="888" w:type="pct"/>
            <w:noWrap/>
            <w:vAlign w:val="center"/>
          </w:tcPr>
          <w:p w:rsidR="00442740" w:rsidRDefault="000B22C0">
            <w:pPr>
              <w:jc w:val="center"/>
              <w:rPr>
                <w:rFonts w:ascii="Calibri" w:eastAsia="宋体" w:hAnsi="Calibri" w:cs="仿宋"/>
                <w:color w:val="000000"/>
                <w:szCs w:val="28"/>
              </w:rPr>
            </w:pP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≥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21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×</w:t>
            </w:r>
            <w:r>
              <w:rPr>
                <w:rFonts w:ascii="Calibri" w:eastAsia="宋体" w:hAnsi="Calibri" w:cs="仿宋" w:hint="eastAsia"/>
                <w:color w:val="000000"/>
                <w:szCs w:val="28"/>
              </w:rPr>
              <w:t>21</w:t>
            </w:r>
          </w:p>
        </w:tc>
      </w:tr>
    </w:tbl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6.</w:t>
      </w:r>
      <w:r>
        <w:rPr>
          <w:rFonts w:ascii="宋体" w:eastAsia="宋体" w:hAnsi="宋体" w:cs="宋体" w:hint="eastAsia"/>
          <w:b/>
          <w:bCs/>
          <w:szCs w:val="21"/>
        </w:rPr>
        <w:t>配套设施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.1</w:t>
      </w:r>
      <w:r>
        <w:rPr>
          <w:rFonts w:ascii="宋体" w:eastAsia="宋体" w:hAnsi="宋体" w:cs="宋体" w:hint="eastAsia"/>
          <w:szCs w:val="21"/>
        </w:rPr>
        <w:t>机械围栏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为提高造林成活（保存）率，在造林小班周围设置机械围栏，防止牲畜进入造林小班啃食和踩踏苗木，影响项目建设成效。经测算，本项目需要安装围栏</w:t>
      </w:r>
      <w:r>
        <w:rPr>
          <w:rFonts w:ascii="宋体" w:eastAsia="宋体" w:hAnsi="宋体" w:cs="宋体" w:hint="eastAsia"/>
          <w:szCs w:val="21"/>
        </w:rPr>
        <w:t>3701</w:t>
      </w:r>
      <w:r>
        <w:rPr>
          <w:rFonts w:ascii="宋体" w:eastAsia="宋体" w:hAnsi="宋体" w:cs="宋体" w:hint="eastAsia"/>
          <w:szCs w:val="21"/>
        </w:rPr>
        <w:t>延长米。采用“水泥围栏桩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经钢纬铁围栏网”材质。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.2</w:t>
      </w:r>
      <w:r>
        <w:rPr>
          <w:rFonts w:ascii="宋体" w:eastAsia="宋体" w:hAnsi="宋体" w:cs="宋体" w:hint="eastAsia"/>
          <w:szCs w:val="21"/>
        </w:rPr>
        <w:t>标识牌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在项目区造林小班明显位置设置木质结构</w:t>
      </w:r>
      <w:r>
        <w:rPr>
          <w:rFonts w:ascii="宋体" w:eastAsia="宋体" w:hAnsi="宋体" w:cs="宋体" w:hint="eastAsia"/>
          <w:szCs w:val="21"/>
        </w:rPr>
        <w:t>标识</w:t>
      </w:r>
      <w:r>
        <w:rPr>
          <w:rFonts w:ascii="宋体" w:eastAsia="宋体" w:hAnsi="宋体" w:cs="宋体" w:hint="eastAsia"/>
          <w:szCs w:val="21"/>
        </w:rPr>
        <w:t>牌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块，位置可根据实地情况进行适当调整。</w:t>
      </w:r>
      <w:r>
        <w:rPr>
          <w:rFonts w:ascii="宋体" w:eastAsia="宋体" w:hAnsi="宋体" w:cs="宋体" w:hint="eastAsia"/>
          <w:szCs w:val="21"/>
        </w:rPr>
        <w:t>标识</w:t>
      </w:r>
      <w:r>
        <w:rPr>
          <w:rFonts w:ascii="宋体" w:eastAsia="宋体" w:hAnsi="宋体" w:cs="宋体" w:hint="eastAsia"/>
          <w:szCs w:val="21"/>
        </w:rPr>
        <w:t>牌内容包括项目名称、树种、造林面积、总数量、项目实施单位等信息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后续根据蚂蚁森林项目标识牌模板要求制作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。</w:t>
      </w:r>
    </w:p>
    <w:p w:rsidR="00442740" w:rsidRDefault="000B22C0">
      <w:pPr>
        <w:spacing w:line="520" w:lineRule="exact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7.</w:t>
      </w:r>
      <w:r>
        <w:rPr>
          <w:rFonts w:ascii="宋体" w:eastAsia="宋体" w:hAnsi="宋体" w:cs="宋体" w:hint="eastAsia"/>
          <w:b/>
          <w:bCs/>
          <w:szCs w:val="21"/>
        </w:rPr>
        <w:t>建设期限和实施进度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项目建设周期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项目合作之日起至</w:t>
      </w:r>
      <w:r>
        <w:rPr>
          <w:rFonts w:ascii="宋体" w:eastAsia="宋体" w:hAnsi="宋体" w:cs="宋体" w:hint="eastAsia"/>
          <w:szCs w:val="21"/>
        </w:rPr>
        <w:t>2029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月。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)2026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日前</w:t>
      </w:r>
      <w:r>
        <w:rPr>
          <w:rFonts w:ascii="宋体" w:eastAsia="宋体" w:hAnsi="宋体" w:cs="宋体" w:hint="eastAsia"/>
          <w:szCs w:val="21"/>
        </w:rPr>
        <w:t>：完成栽植工作；</w:t>
      </w:r>
    </w:p>
    <w:p w:rsidR="00442740" w:rsidRDefault="000B22C0">
      <w:pPr>
        <w:spacing w:line="52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)2026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-2029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月：对已栽植苗木进行抚育管理</w:t>
      </w:r>
      <w:r>
        <w:rPr>
          <w:rFonts w:ascii="宋体" w:eastAsia="宋体" w:hAnsi="宋体" w:cs="宋体" w:hint="eastAsia"/>
          <w:szCs w:val="21"/>
        </w:rPr>
        <w:t>。</w:t>
      </w:r>
    </w:p>
    <w:p w:rsidR="00442740" w:rsidRDefault="000B22C0">
      <w:pPr>
        <w:spacing w:line="520" w:lineRule="exact"/>
        <w:ind w:firstLineChars="200" w:firstLine="430"/>
        <w:outlineLvl w:val="1"/>
        <w:rPr>
          <w:rFonts w:ascii="宋体" w:eastAsia="宋体" w:hAnsi="宋体" w:cs="宋体"/>
          <w:b/>
          <w:bCs/>
          <w:spacing w:val="2"/>
          <w:szCs w:val="21"/>
        </w:rPr>
      </w:pPr>
      <w:bookmarkStart w:id="1" w:name="bookmark26"/>
      <w:bookmarkStart w:id="2" w:name="bookmark27"/>
      <w:bookmarkEnd w:id="1"/>
      <w:bookmarkEnd w:id="2"/>
      <w:r>
        <w:rPr>
          <w:rFonts w:ascii="宋体" w:eastAsia="宋体" w:hAnsi="宋体" w:cs="宋体" w:hint="eastAsia"/>
          <w:b/>
          <w:bCs/>
          <w:spacing w:val="2"/>
          <w:szCs w:val="21"/>
        </w:rPr>
        <w:t>8.</w:t>
      </w:r>
      <w:r>
        <w:rPr>
          <w:rFonts w:ascii="宋体" w:eastAsia="宋体" w:hAnsi="宋体" w:cs="宋体" w:hint="eastAsia"/>
          <w:b/>
          <w:bCs/>
          <w:spacing w:val="2"/>
          <w:szCs w:val="21"/>
        </w:rPr>
        <w:t>造林存活率和保存率</w:t>
      </w:r>
    </w:p>
    <w:p w:rsidR="00442740" w:rsidRDefault="000B22C0">
      <w:pPr>
        <w:spacing w:line="520" w:lineRule="exact"/>
        <w:ind w:firstLineChars="200" w:firstLine="404"/>
        <w:rPr>
          <w:rFonts w:ascii="宋体" w:eastAsia="宋体" w:hAnsi="宋体" w:cs="宋体"/>
          <w:spacing w:val="-4"/>
          <w:szCs w:val="21"/>
        </w:rPr>
      </w:pPr>
      <w:r>
        <w:rPr>
          <w:rFonts w:ascii="宋体" w:eastAsia="宋体" w:hAnsi="宋体" w:cs="宋体" w:hint="eastAsia"/>
          <w:spacing w:val="-4"/>
          <w:szCs w:val="21"/>
        </w:rPr>
        <w:t>按照《中华人民共和国国家标准造林技术规程》（</w:t>
      </w:r>
      <w:r>
        <w:rPr>
          <w:rFonts w:ascii="宋体" w:eastAsia="宋体" w:hAnsi="宋体" w:cs="宋体" w:hint="eastAsia"/>
          <w:spacing w:val="-4"/>
          <w:szCs w:val="21"/>
        </w:rPr>
        <w:t>GB/T15776-2023</w:t>
      </w:r>
      <w:r>
        <w:rPr>
          <w:rFonts w:ascii="宋体" w:eastAsia="宋体" w:hAnsi="宋体" w:cs="宋体" w:hint="eastAsia"/>
          <w:spacing w:val="-4"/>
          <w:szCs w:val="21"/>
        </w:rPr>
        <w:t>）和项目要求，初植成活率达到</w:t>
      </w:r>
      <w:r>
        <w:rPr>
          <w:rFonts w:ascii="宋体" w:eastAsia="宋体" w:hAnsi="宋体" w:cs="宋体" w:hint="eastAsia"/>
          <w:spacing w:val="-4"/>
          <w:szCs w:val="21"/>
        </w:rPr>
        <w:t>75%</w:t>
      </w:r>
      <w:r>
        <w:rPr>
          <w:rFonts w:ascii="宋体" w:eastAsia="宋体" w:hAnsi="宋体" w:cs="宋体" w:hint="eastAsia"/>
          <w:spacing w:val="-4"/>
          <w:szCs w:val="21"/>
        </w:rPr>
        <w:t>及以上，成活率在</w:t>
      </w:r>
      <w:r>
        <w:rPr>
          <w:rFonts w:ascii="宋体" w:eastAsia="宋体" w:hAnsi="宋体" w:cs="宋体" w:hint="eastAsia"/>
          <w:spacing w:val="-4"/>
          <w:szCs w:val="21"/>
        </w:rPr>
        <w:t>40%-74%</w:t>
      </w:r>
      <w:r>
        <w:rPr>
          <w:rFonts w:ascii="宋体" w:eastAsia="宋体" w:hAnsi="宋体" w:cs="宋体" w:hint="eastAsia"/>
          <w:spacing w:val="-4"/>
          <w:szCs w:val="21"/>
        </w:rPr>
        <w:t>之间</w:t>
      </w:r>
      <w:r>
        <w:rPr>
          <w:rFonts w:ascii="宋体" w:eastAsia="宋体" w:hAnsi="宋体" w:cs="宋体" w:hint="eastAsia"/>
          <w:spacing w:val="-4"/>
          <w:szCs w:val="21"/>
        </w:rPr>
        <w:t>,</w:t>
      </w:r>
      <w:r>
        <w:rPr>
          <w:rFonts w:ascii="宋体" w:eastAsia="宋体" w:hAnsi="宋体" w:cs="宋体" w:hint="eastAsia"/>
          <w:spacing w:val="-4"/>
          <w:szCs w:val="21"/>
        </w:rPr>
        <w:t>进行补植补造，成活率小于</w:t>
      </w:r>
      <w:r>
        <w:rPr>
          <w:rFonts w:ascii="宋体" w:eastAsia="宋体" w:hAnsi="宋体" w:cs="宋体" w:hint="eastAsia"/>
          <w:spacing w:val="-4"/>
          <w:szCs w:val="21"/>
        </w:rPr>
        <w:t>40%</w:t>
      </w:r>
      <w:r>
        <w:rPr>
          <w:rFonts w:ascii="宋体" w:eastAsia="宋体" w:hAnsi="宋体" w:cs="宋体" w:hint="eastAsia"/>
          <w:spacing w:val="-4"/>
          <w:szCs w:val="21"/>
        </w:rPr>
        <w:t>时重新造林</w:t>
      </w:r>
      <w:r>
        <w:rPr>
          <w:rFonts w:ascii="宋体" w:eastAsia="宋体" w:hAnsi="宋体" w:cs="宋体" w:hint="eastAsia"/>
          <w:spacing w:val="-4"/>
          <w:szCs w:val="21"/>
        </w:rPr>
        <w:t>；</w:t>
      </w:r>
      <w:r>
        <w:rPr>
          <w:rFonts w:ascii="宋体" w:eastAsia="宋体" w:hAnsi="宋体" w:cs="宋体" w:hint="eastAsia"/>
          <w:spacing w:val="-4"/>
          <w:szCs w:val="21"/>
        </w:rPr>
        <w:t>造林保存率≥</w:t>
      </w:r>
      <w:r>
        <w:rPr>
          <w:rFonts w:ascii="宋体" w:eastAsia="宋体" w:hAnsi="宋体" w:cs="宋体" w:hint="eastAsia"/>
          <w:spacing w:val="-4"/>
          <w:szCs w:val="21"/>
        </w:rPr>
        <w:t>70%</w:t>
      </w:r>
      <w:r>
        <w:rPr>
          <w:rFonts w:ascii="宋体" w:eastAsia="宋体" w:hAnsi="宋体" w:cs="宋体" w:hint="eastAsia"/>
          <w:spacing w:val="-4"/>
          <w:szCs w:val="21"/>
        </w:rPr>
        <w:t>。</w:t>
      </w:r>
    </w:p>
    <w:p w:rsidR="00442740" w:rsidRDefault="000B22C0">
      <w:pPr>
        <w:spacing w:line="520" w:lineRule="exact"/>
        <w:ind w:firstLineChars="200" w:firstLine="430"/>
        <w:outlineLvl w:val="1"/>
        <w:rPr>
          <w:rFonts w:ascii="宋体" w:eastAsia="宋体" w:hAnsi="宋体" w:cs="宋体"/>
          <w:b/>
          <w:bCs/>
          <w:spacing w:val="2"/>
          <w:szCs w:val="21"/>
        </w:rPr>
      </w:pPr>
      <w:r>
        <w:rPr>
          <w:rFonts w:ascii="宋体" w:eastAsia="宋体" w:hAnsi="宋体" w:cs="宋体" w:hint="eastAsia"/>
          <w:b/>
          <w:bCs/>
          <w:spacing w:val="2"/>
          <w:szCs w:val="21"/>
        </w:rPr>
        <w:t>9.</w:t>
      </w:r>
      <w:r>
        <w:rPr>
          <w:rFonts w:ascii="宋体" w:eastAsia="宋体" w:hAnsi="宋体" w:cs="宋体" w:hint="eastAsia"/>
          <w:b/>
          <w:bCs/>
          <w:spacing w:val="2"/>
          <w:szCs w:val="21"/>
        </w:rPr>
        <w:t>工程量清单</w:t>
      </w:r>
    </w:p>
    <w:tbl>
      <w:tblPr>
        <w:tblStyle w:val="TableNormal"/>
        <w:tblW w:w="5007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26"/>
        <w:gridCol w:w="3551"/>
        <w:gridCol w:w="1327"/>
        <w:gridCol w:w="1830"/>
      </w:tblGrid>
      <w:tr w:rsidR="00442740">
        <w:trPr>
          <w:trHeight w:val="750"/>
        </w:trPr>
        <w:tc>
          <w:tcPr>
            <w:tcW w:w="975" w:type="pct"/>
            <w:vAlign w:val="center"/>
          </w:tcPr>
          <w:p w:rsidR="00442740" w:rsidRDefault="000B22C0">
            <w:pPr>
              <w:spacing w:line="216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lang w:eastAsia="en-US"/>
              </w:rPr>
              <w:t>序号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6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lang w:eastAsia="en-US"/>
              </w:rPr>
              <w:t>指标名称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10"/>
                <w:sz w:val="24"/>
                <w:lang w:eastAsia="en-US"/>
              </w:rPr>
              <w:t>单位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217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10"/>
                <w:sz w:val="24"/>
                <w:lang w:eastAsia="en-US"/>
              </w:rPr>
              <w:t>数量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442740">
            <w:pPr>
              <w:spacing w:line="252" w:lineRule="auto"/>
              <w:jc w:val="center"/>
              <w:rPr>
                <w:rFonts w:ascii="Arial" w:eastAsia="宋体" w:hAnsi="Times New Roman" w:cs="Times New Roman"/>
              </w:rPr>
            </w:pPr>
          </w:p>
          <w:p w:rsidR="00442740" w:rsidRDefault="000B22C0">
            <w:pPr>
              <w:spacing w:line="174" w:lineRule="exact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position w:val="-3"/>
                <w:sz w:val="24"/>
                <w:lang w:eastAsia="en-US"/>
              </w:rPr>
              <w:t>一</w:t>
            </w:r>
          </w:p>
        </w:tc>
        <w:tc>
          <w:tcPr>
            <w:tcW w:w="4024" w:type="pct"/>
            <w:gridSpan w:val="3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b/>
                <w:bCs/>
                <w:spacing w:val="-3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lang w:eastAsia="en-US"/>
              </w:rPr>
              <w:t>建设工程费用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5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5"/>
                <w:sz w:val="24"/>
              </w:rPr>
              <w:t>人工造林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</w:tr>
      <w:tr w:rsidR="00442740">
        <w:trPr>
          <w:trHeight w:val="681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1.1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pacing w:val="-6"/>
                <w:sz w:val="24"/>
                <w:lang w:eastAsia="en-US"/>
              </w:rPr>
              <w:t>苗木费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7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eastAsia="en-US"/>
              </w:rPr>
              <w:t>油松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z w:val="24"/>
                <w:lang w:eastAsia="en-US"/>
              </w:rPr>
              <w:t>株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5"/>
                <w:sz w:val="24"/>
              </w:rPr>
              <w:t>33300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1.2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pacing w:val="-5"/>
                <w:sz w:val="24"/>
                <w:lang w:eastAsia="en-US"/>
              </w:rPr>
              <w:t>整地费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9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穴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 w:val="24"/>
              </w:rPr>
              <w:t>33300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1.3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pacing w:val="-3"/>
                <w:sz w:val="24"/>
                <w:lang w:eastAsia="en-US"/>
              </w:rPr>
              <w:t>栽植费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z w:val="24"/>
                <w:lang w:eastAsia="en-US"/>
              </w:rPr>
              <w:t>株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-2"/>
                <w:sz w:val="24"/>
              </w:rPr>
              <w:t>33300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pacing w:val="-1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 w:val="24"/>
              </w:rPr>
              <w:t>1.4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浇水费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亩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pacing w:val="-2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 w:val="24"/>
              </w:rPr>
              <w:t>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4"/>
              </w:rPr>
              <w:t>补植补造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jc w:val="center"/>
              <w:rPr>
                <w:rFonts w:ascii="Arial" w:eastAsia="宋体" w:hAnsi="Times New Roman" w:cs="Times New Roman"/>
              </w:rPr>
            </w:pPr>
          </w:p>
        </w:tc>
      </w:tr>
      <w:tr w:rsidR="00442740">
        <w:trPr>
          <w:trHeight w:val="681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2.1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7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补植补造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/>
                <w:sz w:val="24"/>
                <w:lang w:eastAsia="en-US"/>
              </w:rPr>
              <w:t>株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 w:val="24"/>
              </w:rPr>
              <w:t>1500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2"/>
                <w:sz w:val="24"/>
              </w:rPr>
              <w:t>3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6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"/>
                <w:sz w:val="24"/>
              </w:rPr>
              <w:t>抚育管护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3.1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lang w:eastAsia="en-US"/>
              </w:rPr>
              <w:t>抚育管护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jc w:val="center"/>
              <w:rPr>
                <w:rFonts w:ascii="Arial" w:eastAsia="宋体" w:hAnsi="Times New Roman" w:cs="Times New Roman"/>
              </w:rPr>
            </w:pPr>
            <w:r>
              <w:rPr>
                <w:rFonts w:ascii="Arial" w:eastAsia="宋体" w:hAnsi="Times New Roman" w:cs="Times New Roman" w:hint="eastAsia"/>
              </w:rPr>
              <w:t>亩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jc w:val="center"/>
              <w:rPr>
                <w:rFonts w:ascii="Arial" w:eastAsia="宋体" w:hAnsi="Times New Roman" w:cs="Times New Roman"/>
              </w:rPr>
            </w:pPr>
            <w:r>
              <w:rPr>
                <w:rFonts w:ascii="Arial" w:eastAsia="宋体" w:hAnsi="Times New Roman" w:cs="Times New Roman" w:hint="eastAsia"/>
              </w:rPr>
              <w:t>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jc w:val="center"/>
              <w:rPr>
                <w:rFonts w:ascii="Arial" w:eastAsia="宋体" w:hAnsi="Times New Roman" w:cs="Times New Roman"/>
                <w:b/>
                <w:bCs/>
              </w:rPr>
            </w:pPr>
            <w:r>
              <w:rPr>
                <w:rFonts w:ascii="Arial" w:eastAsia="宋体" w:hAnsi="Times New Roman" w:cs="Times New Roman" w:hint="eastAsia"/>
                <w:b/>
                <w:bCs/>
              </w:rPr>
              <w:t>4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b/>
                <w:bCs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4"/>
                <w:lang w:eastAsia="en-US"/>
              </w:rPr>
              <w:t>病虫、鼠兔害防治费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42740">
        <w:trPr>
          <w:trHeight w:val="681"/>
        </w:trPr>
        <w:tc>
          <w:tcPr>
            <w:tcW w:w="975" w:type="pct"/>
            <w:vAlign w:val="center"/>
          </w:tcPr>
          <w:p w:rsidR="00442740" w:rsidRDefault="000B22C0">
            <w:pPr>
              <w:jc w:val="center"/>
              <w:rPr>
                <w:rFonts w:ascii="Arial" w:eastAsia="宋体" w:hAnsi="Times New Roman" w:cs="Times New Roman"/>
              </w:rPr>
            </w:pPr>
            <w:r>
              <w:rPr>
                <w:rFonts w:ascii="Arial" w:eastAsia="宋体" w:hAnsi="Times New Roman" w:cs="Times New Roman" w:hint="eastAsia"/>
              </w:rPr>
              <w:t>4.1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物理防治、化学防治相结合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lang w:eastAsia="en-US"/>
              </w:rPr>
              <w:t>亩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-2"/>
                <w:sz w:val="24"/>
              </w:rPr>
              <w:t>300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b/>
                <w:bCs/>
                <w:spacing w:val="-2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2"/>
                <w:sz w:val="24"/>
              </w:rPr>
              <w:t>5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b/>
                <w:bCs/>
                <w:spacing w:val="-2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2"/>
                <w:sz w:val="24"/>
                <w:lang w:eastAsia="en-US"/>
              </w:rPr>
              <w:t>辅助设施费</w:t>
            </w:r>
          </w:p>
        </w:tc>
        <w:tc>
          <w:tcPr>
            <w:tcW w:w="796" w:type="pct"/>
            <w:vAlign w:val="center"/>
          </w:tcPr>
          <w:p w:rsidR="00442740" w:rsidRDefault="00442740">
            <w:pPr>
              <w:spacing w:line="216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:rsidR="00442740" w:rsidRDefault="00442740">
            <w:pPr>
              <w:spacing w:line="1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pacing w:val="-2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 w:val="24"/>
              </w:rPr>
              <w:t>5.1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围栏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6" w:lineRule="auto"/>
              <w:jc w:val="center"/>
              <w:rPr>
                <w:rFonts w:ascii="宋体" w:eastAsia="宋体" w:hAnsi="宋体" w:cs="宋体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  <w:lang w:eastAsia="en-US"/>
              </w:rPr>
              <w:t>延长米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3701</w:t>
            </w:r>
          </w:p>
        </w:tc>
      </w:tr>
      <w:tr w:rsidR="00442740">
        <w:trPr>
          <w:trHeight w:val="680"/>
        </w:trPr>
        <w:tc>
          <w:tcPr>
            <w:tcW w:w="975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pacing w:val="-2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 w:val="24"/>
              </w:rPr>
              <w:t>5.2</w:t>
            </w:r>
          </w:p>
        </w:tc>
        <w:tc>
          <w:tcPr>
            <w:tcW w:w="2130" w:type="pct"/>
            <w:vAlign w:val="center"/>
          </w:tcPr>
          <w:p w:rsidR="00442740" w:rsidRDefault="000B22C0">
            <w:pPr>
              <w:spacing w:line="214" w:lineRule="auto"/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标识牌</w:t>
            </w:r>
          </w:p>
        </w:tc>
        <w:tc>
          <w:tcPr>
            <w:tcW w:w="796" w:type="pct"/>
            <w:vAlign w:val="center"/>
          </w:tcPr>
          <w:p w:rsidR="00442740" w:rsidRDefault="000B22C0">
            <w:pPr>
              <w:spacing w:line="216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块</w:t>
            </w:r>
          </w:p>
        </w:tc>
        <w:tc>
          <w:tcPr>
            <w:tcW w:w="1097" w:type="pct"/>
            <w:vAlign w:val="center"/>
          </w:tcPr>
          <w:p w:rsidR="00442740" w:rsidRDefault="000B22C0">
            <w:pPr>
              <w:spacing w:line="1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</w:tr>
    </w:tbl>
    <w:p w:rsidR="00442740" w:rsidRDefault="00442740"/>
    <w:sectPr w:rsidR="004427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C0" w:rsidRDefault="000B22C0">
      <w:r>
        <w:separator/>
      </w:r>
    </w:p>
  </w:endnote>
  <w:endnote w:type="continuationSeparator" w:id="0">
    <w:p w:rsidR="000B22C0" w:rsidRDefault="000B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40" w:rsidRDefault="000B22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2740" w:rsidRDefault="000B22C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42740" w:rsidRDefault="000B22C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C0" w:rsidRDefault="000B22C0">
      <w:r>
        <w:separator/>
      </w:r>
    </w:p>
  </w:footnote>
  <w:footnote w:type="continuationSeparator" w:id="0">
    <w:p w:rsidR="000B22C0" w:rsidRDefault="000B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32513"/>
    <w:rsid w:val="000B22C0"/>
    <w:rsid w:val="00442740"/>
    <w:rsid w:val="00924030"/>
    <w:rsid w:val="10D50F32"/>
    <w:rsid w:val="284D084A"/>
    <w:rsid w:val="2EA02475"/>
    <w:rsid w:val="31D616CE"/>
    <w:rsid w:val="48562505"/>
    <w:rsid w:val="60032513"/>
    <w:rsid w:val="705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7DE4A6-5B6F-42BB-BE96-9343BCC1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282</Words>
  <Characters>1613</Characters>
  <Application>Microsoft Office Word</Application>
  <DocSecurity>0</DocSecurity>
  <Lines>13</Lines>
  <Paragraphs>3</Paragraphs>
  <ScaleCrop>false</ScaleCrop>
  <Company>HP Inc.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Tianye Cui</dc:creator>
  <cp:lastModifiedBy>lhw</cp:lastModifiedBy>
  <cp:revision>2</cp:revision>
  <dcterms:created xsi:type="dcterms:W3CDTF">2026-05-06T08:31:00Z</dcterms:created>
  <dcterms:modified xsi:type="dcterms:W3CDTF">2026-05-06T08:31:00Z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460C5D2195FD4068B4342EE66D757D1D_11</vt:lpwstr>
  </property>
  <property fmtid="{D5CDD505-2E9C-101B-9397-08002B2CF9AE}" pid="4" name="KSOTemplateDocerSaveRecord">
    <vt:lpwstr>eyJoZGlkIjoiZTMxN2ZkZWI2NzFiZDA2OWQ0YzcxYzNkY2JkZDliM2UiLCJ1c2VySWQiOiIzMDAyMDkyNzkifQ==</vt:lpwstr>
  </property>
</Properties>
</file>